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43" w:rsidRDefault="00E52E43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E52E43" w:rsidRDefault="00E52E43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E52E43" w:rsidRDefault="00E52E43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E52E43" w:rsidRDefault="00E52E43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E52E43" w:rsidRDefault="00E52E43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254AAB" w:rsidRPr="00254AAB" w:rsidRDefault="00254AAB" w:rsidP="00254AAB">
      <w:pPr>
        <w:spacing w:before="75" w:after="150" w:line="240" w:lineRule="auto"/>
        <w:textAlignment w:val="top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SAMHITA, SANSKRIT &amp; SIDDHANT</w:t>
      </w:r>
    </w:p>
    <w:p w:rsidR="00254AAB" w:rsidRPr="00254AAB" w:rsidRDefault="00254AAB" w:rsidP="00254AAB">
      <w:pPr>
        <w:spacing w:after="75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Program Outcome (PO)</w:t>
      </w:r>
    </w:p>
    <w:p w:rsidR="00254AAB" w:rsidRDefault="00254AAB" w:rsidP="00254AAB">
      <w:pPr>
        <w:spacing w:after="75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spellStart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>Programme</w:t>
      </w:r>
      <w:proofErr w:type="spellEnd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 xml:space="preserve"> learning outcomes (PO) - At the end of the BAMS </w:t>
      </w:r>
      <w:proofErr w:type="spellStart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>programme</w:t>
      </w:r>
      <w:proofErr w:type="spellEnd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 xml:space="preserve">, </w:t>
      </w:r>
    </w:p>
    <w:p w:rsidR="00254AAB" w:rsidRPr="00254AAB" w:rsidRDefault="00254AAB" w:rsidP="00254AAB">
      <w:pPr>
        <w:spacing w:after="75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gramStart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>the</w:t>
      </w:r>
      <w:proofErr w:type="gramEnd"/>
      <w:r w:rsidRPr="00254AAB">
        <w:rPr>
          <w:rFonts w:ascii="Verdana" w:eastAsia="Times New Roman" w:hAnsi="Verdana" w:cs="Times New Roman"/>
          <w:color w:val="000000"/>
          <w:sz w:val="23"/>
          <w:szCs w:val="23"/>
        </w:rPr>
        <w:t xml:space="preserve"> students will be able to: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58"/>
        <w:gridCol w:w="7960"/>
      </w:tblGrid>
      <w:tr w:rsidR="00254AAB" w:rsidRPr="00254AAB" w:rsidTr="00254AAB">
        <w:tc>
          <w:tcPr>
            <w:tcW w:w="987" w:type="pc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</w:p>
        </w:tc>
        <w:tc>
          <w:tcPr>
            <w:tcW w:w="4013" w:type="pc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Demonstrate comprehensive knowledge and application of the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Trisutra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concept to explore root causes, identify clinical manifestations of disease to treat ailments and maintain healthy status.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knowledge and skills in Ayurveda, acquired through integration of multidisciplinary perspectives and keen observation of clinical and practical experiences.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PO3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proficiency in holistic, unique assessment of an individual for rational approach and decision-making in management of disease and maintenance of health.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PO4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Perform procedures and therapeutic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manoeuvres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skill and dexterity in a variety of situations.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PO5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knowledge, skills and attitudes to provide holistic quality care and preparedness to practice.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PO6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Demonstrate agility, virtuous and ethical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compassion to improve the wellbeing of individuals and society.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PO7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self-directedness in pursuit of knowledge and skills, which is required for advancing health care and wellbeing of society.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PO8</w:t>
            </w:r>
          </w:p>
        </w:tc>
        <w:tc>
          <w:tcPr>
            <w:tcW w:w="4013" w:type="pct"/>
            <w:tcBorders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the ability to effectively communicate with patients, families, community and peers.</w:t>
            </w:r>
          </w:p>
        </w:tc>
      </w:tr>
      <w:tr w:rsidR="00254AAB" w:rsidRPr="00254AAB" w:rsidTr="00254AAB">
        <w:tc>
          <w:tcPr>
            <w:tcW w:w="987" w:type="pct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PO9</w:t>
            </w:r>
          </w:p>
        </w:tc>
        <w:tc>
          <w:tcPr>
            <w:tcW w:w="4013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 an understanding of qualities and required skills as a practitioner, researcher and academician and an aspirations to become one.</w:t>
            </w:r>
          </w:p>
        </w:tc>
      </w:tr>
    </w:tbl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Course Outcome (CO) </w:t>
      </w:r>
      <w:proofErr w:type="spellStart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Samhita</w:t>
      </w:r>
      <w:proofErr w:type="spellEnd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 Adhyayan-1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306"/>
        <w:gridCol w:w="7982"/>
      </w:tblGrid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SR1 CO No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A1 Course learning Outcomes (CO)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AyUG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SA1 At the end of the course AyUG-SA1, the students should be able to-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Distinguish the different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their importance and methodology and familiarize with the tools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Adhyayan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proofErr w:type="gram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proofErr w:type="gram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Tantrayukti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CO2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</w:t>
            </w:r>
            <w:proofErr w:type="gram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apply the sutras from the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CO3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 and evaluate the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Tridosha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Saptadhatu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Mala principles (theory).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CO4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Practice and prescribe Dincharya (daily regimen), Ritucharya (seasonal regimen) and dietary principles for preservation of health.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CO5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Explore and distinguish different types of food, food groups and medicinal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dravyas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mentioned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CO6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various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etiopathological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factors and predict different treatment principles.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CO7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and explain the fundamentals behind various therapeutics (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Shodhan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allied) and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parasurgical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therapies.</w:t>
            </w:r>
          </w:p>
        </w:tc>
      </w:tr>
      <w:tr w:rsidR="00254AAB" w:rsidRPr="00254AAB" w:rsidTr="00FD31FE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CO8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 a code of behavior and show mature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particular to the scientific deliberations.</w:t>
            </w:r>
          </w:p>
        </w:tc>
      </w:tr>
    </w:tbl>
    <w:p w:rsidR="00C6181E" w:rsidRDefault="00C6181E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C6181E" w:rsidRDefault="00C6181E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Course Outcome (CO) Sanskrit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304"/>
        <w:gridCol w:w="8254"/>
      </w:tblGrid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SR1 CO No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A1 Course learning Outcome (CO)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AyUG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SN &amp; AI At the end of the course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AyUG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SN &amp; AI, the student should be able to-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Read and recite Prose and poem with the appropriate accent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CO2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 various Technical Terms in Ayurveda, Nouns &amp; Pronouns, Verbs, suffixes, Grammatical Terms, Syntax and Compounds from Sanskrit Grammar for enhanced interpretation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Ayurvedatexts</w:t>
            </w:r>
            <w:proofErr w:type="spellEnd"/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CO3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Discriminate and interpret the Cases &amp; meanings used in various verses of Ayurveda texts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CO4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Formulate the Prose order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Slokas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/Sutras in Ayurveda Textbooks to derive the meaning, to determine the Scientific Meaning and to Translate (Regional or other language).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CO5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Interpret the Synonyms and Derivations of Ayurveda Terms using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Samskrita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dictionaries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CO6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Speak, Write and Summarize and Express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Samskrit</w:t>
            </w:r>
            <w:proofErr w:type="spellEnd"/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CO7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Develop the ethical responsibility towards the profession, society and human being.</w:t>
            </w:r>
          </w:p>
        </w:tc>
      </w:tr>
      <w:tr w:rsidR="00254AAB" w:rsidRPr="00254AAB" w:rsidTr="00254AAB">
        <w:tc>
          <w:tcPr>
            <w:tcW w:w="68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CO8</w:t>
            </w:r>
          </w:p>
        </w:tc>
        <w:tc>
          <w:tcPr>
            <w:tcW w:w="4318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explain the important milestones in the history of Ayurveda</w:t>
            </w:r>
          </w:p>
        </w:tc>
      </w:tr>
    </w:tbl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C6181E" w:rsidRDefault="00C6181E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C6181E" w:rsidRDefault="00C6181E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7228E3" w:rsidRDefault="007228E3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Course Outcome (CO) </w:t>
      </w:r>
      <w:proofErr w:type="spellStart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Padarth</w:t>
      </w:r>
      <w:proofErr w:type="spellEnd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 </w:t>
      </w:r>
      <w:proofErr w:type="spellStart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Vidhnyan</w:t>
      </w:r>
      <w:proofErr w:type="spellEnd"/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306"/>
        <w:gridCol w:w="7982"/>
      </w:tblGrid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SR1 CO No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Course learning Outcomes (CO)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AyUG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-PV At the end of the course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AyUG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-PV, the student should be able to-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llustrate</w:t>
            </w:r>
            <w:proofErr w:type="spellEnd"/>
            <w:proofErr w:type="gram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scope and utility of Ayurveda.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CO2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Explain Philosophical foundation of Ayurveda, Principles (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Siddhantha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Darshana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along with their similarities and relevance in Ayurveda and contemporary sciences.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CO3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interpret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Padartha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Prameya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Darshana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Ayurveda. Recognize their applications in Ayurveda.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CO4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Distinguish,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apply concept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Pramana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shastra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(Epistemology)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Darshana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Ayurveda. Demonstrate their applications in Ayurveda.</w:t>
            </w:r>
          </w:p>
        </w:tc>
      </w:tr>
      <w:tr w:rsidR="00254AAB" w:rsidRPr="00254AAB" w:rsidTr="00254AAB">
        <w:tc>
          <w:tcPr>
            <w:tcW w:w="703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CO5</w:t>
            </w:r>
          </w:p>
        </w:tc>
        <w:tc>
          <w:tcPr>
            <w:tcW w:w="4297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apply concept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Karana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Bhava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Ayurveda.</w:t>
            </w:r>
          </w:p>
        </w:tc>
      </w:tr>
    </w:tbl>
    <w:p w:rsidR="00FD31FE" w:rsidRPr="00254AAB" w:rsidRDefault="00FD31FE" w:rsidP="00254AAB">
      <w:pPr>
        <w:spacing w:before="450" w:after="450" w:line="240" w:lineRule="auto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Course Outcome (CO) </w:t>
      </w:r>
      <w:proofErr w:type="spellStart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Samhita</w:t>
      </w:r>
      <w:proofErr w:type="spellEnd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 Adhyayan-2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305"/>
        <w:gridCol w:w="8793"/>
      </w:tblGrid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SR1 CO No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 Course learning Outcomes (CO) AyUG-SA2 At the end of the course AyUG-SA2, the students should be able to-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Justify the Methodology of structuring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appraise the importance of tools of decoding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Charakasamhita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Tantrayukti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vyakhyana</w:t>
            </w:r>
            <w:proofErr w:type="spellEnd"/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CO2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Relate and interpret various references of concepts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Charakasamhita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CO3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Explain and interpret biological factors and their measurements in the manifestation of diseases.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CO4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Explain and utilize various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siddhantas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different dimensions of clinical practice.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CO5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Demonstrate the knowledge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dravya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adravya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based therapeutics.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CO6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 diagnostic guidelines regarding diseases including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arishta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lakshana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based on the principles mentioned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Charakasamhita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CO7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Explore the determinants of health in the background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Charakasamhita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46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CO8</w:t>
            </w:r>
          </w:p>
        </w:tc>
        <w:tc>
          <w:tcPr>
            <w:tcW w:w="4354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Develop ethical professional and moral codes and conducts as a physician</w:t>
            </w:r>
          </w:p>
        </w:tc>
      </w:tr>
    </w:tbl>
    <w:p w:rsidR="00254AAB" w:rsidRDefault="00254AAB" w:rsidP="00254AAB">
      <w:pPr>
        <w:spacing w:before="450" w:after="450" w:line="240" w:lineRule="auto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CA096C" w:rsidRDefault="00CA096C" w:rsidP="00254AAB">
      <w:pPr>
        <w:spacing w:before="450" w:after="450" w:line="240" w:lineRule="auto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7228E3" w:rsidRDefault="007228E3" w:rsidP="00254AAB">
      <w:pPr>
        <w:spacing w:before="450" w:after="450" w:line="240" w:lineRule="auto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8B1059" w:rsidRPr="00254AAB" w:rsidRDefault="008B1059" w:rsidP="00254AAB">
      <w:pPr>
        <w:spacing w:before="450" w:after="450" w:line="240" w:lineRule="auto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254AAB" w:rsidRPr="00254AAB" w:rsidRDefault="00254AAB" w:rsidP="00254AAB">
      <w:pPr>
        <w:spacing w:after="0" w:line="390" w:lineRule="atLeast"/>
        <w:jc w:val="both"/>
        <w:textAlignment w:val="top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Course Outcome (CO) </w:t>
      </w:r>
      <w:proofErr w:type="spellStart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>Samhita</w:t>
      </w:r>
      <w:proofErr w:type="spellEnd"/>
      <w:r w:rsidRPr="00254AAB">
        <w:rPr>
          <w:rFonts w:ascii="Verdana" w:eastAsia="Times New Roman" w:hAnsi="Verdana" w:cs="Times New Roman"/>
          <w:b/>
          <w:bCs/>
          <w:color w:val="000000"/>
          <w:sz w:val="23"/>
          <w:szCs w:val="23"/>
          <w:u w:val="single"/>
        </w:rPr>
        <w:t xml:space="preserve"> Adhyayan-3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282"/>
        <w:gridCol w:w="8456"/>
      </w:tblGrid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SR1 CO No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 Course learning Outcomes (CO) AyUG-SA3 At the end of the course AyUG-SA3, the students should be able to-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Justify the methodology of structuring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assess the importance of decoding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Tantrayukti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Vyakhya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CO2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Apply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Sutras for clinical decision-making in patient care.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CO3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Interpret stage-wise treatment plans based on the principles outlined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Samhitas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CO4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Appraise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Rasayana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Vajikarana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, its significance in health promotion and management of diseases.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CO5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Evaluate therapeutic procedures and identify potential complications along with their management.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CO6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Analyze the principles for appropriate selection of formulations and their application in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Chikitsa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CO7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Recognize the importance of </w:t>
            </w:r>
            <w:proofErr w:type="spellStart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-based practices in achieving positive therapeutic outcomes, supported by research evidence and clinical studies that validate traditional methodologies and their efficacy in contemporary healthcare.</w:t>
            </w:r>
          </w:p>
        </w:tc>
      </w:tr>
      <w:tr w:rsidR="00254AAB" w:rsidRPr="00254AAB" w:rsidTr="00254AAB">
        <w:tc>
          <w:tcPr>
            <w:tcW w:w="658" w:type="pct"/>
            <w:hideMark/>
          </w:tcPr>
          <w:p w:rsidR="00254AAB" w:rsidRPr="00254AAB" w:rsidRDefault="00254AAB" w:rsidP="00254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CO8</w:t>
            </w:r>
          </w:p>
        </w:tc>
        <w:tc>
          <w:tcPr>
            <w:tcW w:w="4342" w:type="pct"/>
            <w:hideMark/>
          </w:tcPr>
          <w:p w:rsidR="00254AAB" w:rsidRPr="00254AAB" w:rsidRDefault="00254AAB" w:rsidP="0025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AB">
              <w:rPr>
                <w:rFonts w:ascii="Times New Roman" w:eastAsia="Times New Roman" w:hAnsi="Times New Roman" w:cs="Times New Roman"/>
                <w:sz w:val="24"/>
                <w:szCs w:val="24"/>
              </w:rPr>
              <w:t>Develop and implement ethical principles, moral values, and effective communication skills as healthcare professionals.</w:t>
            </w:r>
          </w:p>
        </w:tc>
      </w:tr>
    </w:tbl>
    <w:p w:rsidR="00873197" w:rsidRDefault="00873197"/>
    <w:p w:rsidR="00254AAB" w:rsidRDefault="00254AAB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Default="00CA096C"/>
    <w:p w:rsidR="00CA096C" w:rsidRPr="00E52E43" w:rsidRDefault="00CA096C" w:rsidP="00CA096C">
      <w:pPr>
        <w:jc w:val="center"/>
        <w:rPr>
          <w:rFonts w:ascii="Times New Roman" w:hAnsi="Times New Roman" w:cs="Times New Roman"/>
          <w:b/>
          <w:bCs/>
        </w:rPr>
      </w:pPr>
      <w:r w:rsidRPr="00E52E43">
        <w:rPr>
          <w:rFonts w:ascii="Times New Roman" w:hAnsi="Times New Roman" w:cs="Times New Roman"/>
          <w:b/>
          <w:bCs/>
        </w:rPr>
        <w:t>Teaching Staff</w:t>
      </w:r>
    </w:p>
    <w:p w:rsidR="00CA096C" w:rsidRDefault="00CA09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645"/>
        <w:gridCol w:w="2259"/>
        <w:gridCol w:w="2571"/>
      </w:tblGrid>
      <w:tr w:rsidR="00A517EF" w:rsidTr="00E52E43">
        <w:trPr>
          <w:trHeight w:val="373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3645" w:type="dxa"/>
            <w:tcBorders>
              <w:top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bookmarkStart w:id="0" w:name="_GoBack"/>
            <w:bookmarkEnd w:id="0"/>
          </w:p>
        </w:tc>
        <w:tc>
          <w:tcPr>
            <w:tcW w:w="2259" w:type="dxa"/>
            <w:tcBorders>
              <w:top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571" w:type="dxa"/>
            <w:tcBorders>
              <w:top w:val="single" w:sz="18" w:space="0" w:color="auto"/>
              <w:righ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</w:tr>
      <w:tr w:rsidR="00A517EF" w:rsidTr="00E52E43">
        <w:trPr>
          <w:trHeight w:val="373"/>
        </w:trPr>
        <w:tc>
          <w:tcPr>
            <w:tcW w:w="810" w:type="dxa"/>
            <w:tcBorders>
              <w:lef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:rsidR="00A517EF" w:rsidRPr="00A517EF" w:rsidRDefault="00A517EF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Kaustubh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Kiran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Bhoir</w:t>
            </w:r>
            <w:proofErr w:type="spellEnd"/>
          </w:p>
        </w:tc>
        <w:tc>
          <w:tcPr>
            <w:tcW w:w="2259" w:type="dxa"/>
          </w:tcPr>
          <w:p w:rsidR="00A517EF" w:rsidRPr="00A517EF" w:rsidRDefault="00A517EF" w:rsidP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BAMS, MD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571" w:type="dxa"/>
            <w:tcBorders>
              <w:righ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Professor</w:t>
            </w:r>
          </w:p>
        </w:tc>
      </w:tr>
      <w:tr w:rsidR="00A517EF" w:rsidTr="00536254">
        <w:trPr>
          <w:trHeight w:val="440"/>
        </w:trPr>
        <w:tc>
          <w:tcPr>
            <w:tcW w:w="810" w:type="dxa"/>
            <w:tcBorders>
              <w:lef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:rsidR="00A517EF" w:rsidRPr="00A517EF" w:rsidRDefault="00A517EF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Sonal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Sagar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Aher</w:t>
            </w:r>
            <w:proofErr w:type="spellEnd"/>
          </w:p>
        </w:tc>
        <w:tc>
          <w:tcPr>
            <w:tcW w:w="2259" w:type="dxa"/>
          </w:tcPr>
          <w:p w:rsidR="00A517EF" w:rsidRPr="00A517EF" w:rsidRDefault="00A517EF" w:rsidP="00A51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BAMS, MD</w:t>
            </w: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71" w:type="dxa"/>
            <w:tcBorders>
              <w:righ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  <w:tr w:rsidR="00A517EF" w:rsidTr="00E52E43">
        <w:trPr>
          <w:trHeight w:val="368"/>
        </w:trPr>
        <w:tc>
          <w:tcPr>
            <w:tcW w:w="810" w:type="dxa"/>
            <w:tcBorders>
              <w:lef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5" w:type="dxa"/>
            <w:vAlign w:val="center"/>
          </w:tcPr>
          <w:p w:rsidR="00A517EF" w:rsidRPr="00A517EF" w:rsidRDefault="00A517EF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Soniya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Ujjwal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</w:t>
            </w:r>
          </w:p>
        </w:tc>
        <w:tc>
          <w:tcPr>
            <w:tcW w:w="2259" w:type="dxa"/>
          </w:tcPr>
          <w:p w:rsidR="00A517EF" w:rsidRPr="00A517EF" w:rsidRDefault="00A517EF" w:rsidP="00A517E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BAMS, MD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Samhita</w:t>
            </w:r>
            <w:proofErr w:type="spellEnd"/>
          </w:p>
        </w:tc>
        <w:tc>
          <w:tcPr>
            <w:tcW w:w="2571" w:type="dxa"/>
            <w:tcBorders>
              <w:right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  <w:tr w:rsidR="00A517EF" w:rsidTr="00E52E43">
        <w:trPr>
          <w:trHeight w:val="39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5" w:type="dxa"/>
            <w:tcBorders>
              <w:bottom w:val="single" w:sz="18" w:space="0" w:color="auto"/>
            </w:tcBorders>
            <w:vAlign w:val="center"/>
          </w:tcPr>
          <w:p w:rsidR="00A517EF" w:rsidRPr="00A517EF" w:rsidRDefault="00A517EF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Laxman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Janardhan</w:t>
            </w:r>
            <w:proofErr w:type="spellEnd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Khandagale</w:t>
            </w:r>
            <w:proofErr w:type="spellEnd"/>
          </w:p>
        </w:tc>
        <w:tc>
          <w:tcPr>
            <w:tcW w:w="2259" w:type="dxa"/>
            <w:tcBorders>
              <w:bottom w:val="single" w:sz="18" w:space="0" w:color="auto"/>
            </w:tcBorders>
          </w:tcPr>
          <w:p w:rsidR="00A517EF" w:rsidRDefault="00A517EF" w:rsidP="00A517EF"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MA,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Sanskrit</w:t>
            </w:r>
          </w:p>
          <w:p w:rsidR="00A517EF" w:rsidRPr="00A517EF" w:rsidRDefault="00A517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  <w:tcBorders>
              <w:bottom w:val="single" w:sz="18" w:space="0" w:color="auto"/>
              <w:right w:val="single" w:sz="18" w:space="0" w:color="auto"/>
            </w:tcBorders>
          </w:tcPr>
          <w:p w:rsidR="00A517EF" w:rsidRPr="00A517EF" w:rsidRDefault="00A51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</w:tbl>
    <w:p w:rsidR="00254AAB" w:rsidRDefault="00254AAB"/>
    <w:p w:rsidR="00A517EF" w:rsidRDefault="00A517EF"/>
    <w:p w:rsidR="00A517EF" w:rsidRPr="00E52E43" w:rsidRDefault="00A517EF" w:rsidP="00A517E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E52E43">
        <w:rPr>
          <w:rFonts w:ascii="Times New Roman" w:hAnsi="Times New Roman" w:cs="Times New Roman"/>
          <w:b/>
          <w:bCs/>
        </w:rPr>
        <w:t>Non Teaching</w:t>
      </w:r>
      <w:proofErr w:type="spellEnd"/>
      <w:r w:rsidRPr="00E52E43">
        <w:rPr>
          <w:rFonts w:ascii="Times New Roman" w:hAnsi="Times New Roman" w:cs="Times New Roman"/>
          <w:b/>
          <w:bCs/>
        </w:rPr>
        <w:t xml:space="preserve"> Staff</w:t>
      </w:r>
    </w:p>
    <w:p w:rsidR="00254AAB" w:rsidRPr="00A517EF" w:rsidRDefault="00254AAB">
      <w:pPr>
        <w:rPr>
          <w:sz w:val="14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645"/>
        <w:gridCol w:w="2259"/>
        <w:gridCol w:w="2571"/>
      </w:tblGrid>
      <w:tr w:rsidR="00A517EF" w:rsidRPr="00A517EF" w:rsidTr="00E52E43">
        <w:trPr>
          <w:trHeight w:val="373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3645" w:type="dxa"/>
            <w:tcBorders>
              <w:top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59" w:type="dxa"/>
            <w:tcBorders>
              <w:top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2571" w:type="dxa"/>
            <w:tcBorders>
              <w:top w:val="single" w:sz="18" w:space="0" w:color="auto"/>
              <w:right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</w:tr>
      <w:tr w:rsidR="00A517EF" w:rsidRPr="00A517EF" w:rsidTr="00E52E43">
        <w:trPr>
          <w:trHeight w:val="373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</w:tcPr>
          <w:p w:rsidR="00A517EF" w:rsidRPr="00A517EF" w:rsidRDefault="00A517EF" w:rsidP="00AB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7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bottom w:val="single" w:sz="18" w:space="0" w:color="auto"/>
            </w:tcBorders>
            <w:vAlign w:val="center"/>
          </w:tcPr>
          <w:p w:rsidR="00A517EF" w:rsidRPr="00A517EF" w:rsidRDefault="00E52E43" w:rsidP="00AB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E43">
              <w:rPr>
                <w:rFonts w:ascii="Times New Roman" w:eastAsia="Times New Roman" w:hAnsi="Times New Roman" w:cs="Times New Roman"/>
                <w:sz w:val="24"/>
                <w:szCs w:val="24"/>
              </w:rPr>
              <w:t>Mr.Sagar</w:t>
            </w:r>
            <w:proofErr w:type="spellEnd"/>
            <w:r w:rsidRPr="00E52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E43">
              <w:rPr>
                <w:rFonts w:ascii="Times New Roman" w:eastAsia="Times New Roman" w:hAnsi="Times New Roman" w:cs="Times New Roman"/>
                <w:sz w:val="24"/>
                <w:szCs w:val="24"/>
              </w:rPr>
              <w:t>Chaudhari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E43">
              <w:rPr>
                <w:rFonts w:ascii="Times New Roman" w:eastAsia="Times New Roman" w:hAnsi="Times New Roman" w:cs="Times New Roman"/>
                <w:sz w:val="24"/>
                <w:szCs w:val="24"/>
              </w:rPr>
              <w:t>Dnyaneshwar</w:t>
            </w:r>
            <w:proofErr w:type="spellEnd"/>
          </w:p>
        </w:tc>
        <w:tc>
          <w:tcPr>
            <w:tcW w:w="2259" w:type="dxa"/>
            <w:tcBorders>
              <w:bottom w:val="single" w:sz="18" w:space="0" w:color="auto"/>
            </w:tcBorders>
          </w:tcPr>
          <w:p w:rsidR="00A517EF" w:rsidRPr="00A517EF" w:rsidRDefault="00E52E43" w:rsidP="00AB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E43">
              <w:rPr>
                <w:rFonts w:ascii="Times New Roman" w:hAnsi="Times New Roman" w:cs="Times New Roman"/>
                <w:sz w:val="24"/>
                <w:szCs w:val="24"/>
              </w:rPr>
              <w:t>12th</w:t>
            </w:r>
          </w:p>
        </w:tc>
        <w:tc>
          <w:tcPr>
            <w:tcW w:w="2571" w:type="dxa"/>
            <w:tcBorders>
              <w:bottom w:val="single" w:sz="18" w:space="0" w:color="auto"/>
              <w:right w:val="single" w:sz="18" w:space="0" w:color="auto"/>
            </w:tcBorders>
          </w:tcPr>
          <w:p w:rsidR="00A517EF" w:rsidRPr="00A517EF" w:rsidRDefault="00E52E43" w:rsidP="00AB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E43">
              <w:rPr>
                <w:rFonts w:ascii="Times New Roman" w:hAnsi="Times New Roman" w:cs="Times New Roman"/>
                <w:sz w:val="24"/>
                <w:szCs w:val="24"/>
              </w:rPr>
              <w:t>Multi-tasking staff</w:t>
            </w:r>
          </w:p>
        </w:tc>
      </w:tr>
    </w:tbl>
    <w:p w:rsidR="00254AAB" w:rsidRDefault="00254AAB"/>
    <w:p w:rsidR="00254AAB" w:rsidRDefault="00254AAB"/>
    <w:p w:rsidR="00254AAB" w:rsidRDefault="00254AAB"/>
    <w:sectPr w:rsidR="00254AAB" w:rsidSect="0025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039" w:rsidRDefault="00816039" w:rsidP="00A517EF">
      <w:pPr>
        <w:spacing w:after="0" w:line="240" w:lineRule="auto"/>
      </w:pPr>
      <w:r>
        <w:separator/>
      </w:r>
    </w:p>
  </w:endnote>
  <w:endnote w:type="continuationSeparator" w:id="0">
    <w:p w:rsidR="00816039" w:rsidRDefault="00816039" w:rsidP="00A5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039" w:rsidRDefault="00816039" w:rsidP="00A517EF">
      <w:pPr>
        <w:spacing w:after="0" w:line="240" w:lineRule="auto"/>
      </w:pPr>
      <w:r>
        <w:separator/>
      </w:r>
    </w:p>
  </w:footnote>
  <w:footnote w:type="continuationSeparator" w:id="0">
    <w:p w:rsidR="00816039" w:rsidRDefault="00816039" w:rsidP="00A51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AB"/>
    <w:rsid w:val="00162A0D"/>
    <w:rsid w:val="00254AAB"/>
    <w:rsid w:val="00536254"/>
    <w:rsid w:val="00566C50"/>
    <w:rsid w:val="007228E3"/>
    <w:rsid w:val="00816039"/>
    <w:rsid w:val="00873197"/>
    <w:rsid w:val="008B1059"/>
    <w:rsid w:val="00A517EF"/>
    <w:rsid w:val="00C6181E"/>
    <w:rsid w:val="00CA096C"/>
    <w:rsid w:val="00E0459F"/>
    <w:rsid w:val="00E52E43"/>
    <w:rsid w:val="00FD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4A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4AA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5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4AAB"/>
    <w:rPr>
      <w:b/>
      <w:bCs/>
    </w:rPr>
  </w:style>
  <w:style w:type="table" w:styleId="TableGrid">
    <w:name w:val="Table Grid"/>
    <w:basedOn w:val="TableNormal"/>
    <w:uiPriority w:val="59"/>
    <w:rsid w:val="0025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54A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51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7EF"/>
  </w:style>
  <w:style w:type="paragraph" w:styleId="Footer">
    <w:name w:val="footer"/>
    <w:basedOn w:val="Normal"/>
    <w:link w:val="FooterChar"/>
    <w:uiPriority w:val="99"/>
    <w:unhideWhenUsed/>
    <w:rsid w:val="00A51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7EF"/>
  </w:style>
  <w:style w:type="paragraph" w:styleId="BalloonText">
    <w:name w:val="Balloon Text"/>
    <w:basedOn w:val="Normal"/>
    <w:link w:val="BalloonTextChar"/>
    <w:uiPriority w:val="99"/>
    <w:semiHidden/>
    <w:unhideWhenUsed/>
    <w:rsid w:val="00C6181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81E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4A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4AA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5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4AAB"/>
    <w:rPr>
      <w:b/>
      <w:bCs/>
    </w:rPr>
  </w:style>
  <w:style w:type="table" w:styleId="TableGrid">
    <w:name w:val="Table Grid"/>
    <w:basedOn w:val="TableNormal"/>
    <w:uiPriority w:val="59"/>
    <w:rsid w:val="0025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54A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51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7EF"/>
  </w:style>
  <w:style w:type="paragraph" w:styleId="Footer">
    <w:name w:val="footer"/>
    <w:basedOn w:val="Normal"/>
    <w:link w:val="FooterChar"/>
    <w:uiPriority w:val="99"/>
    <w:unhideWhenUsed/>
    <w:rsid w:val="00A51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7EF"/>
  </w:style>
  <w:style w:type="paragraph" w:styleId="BalloonText">
    <w:name w:val="Balloon Text"/>
    <w:basedOn w:val="Normal"/>
    <w:link w:val="BalloonTextChar"/>
    <w:uiPriority w:val="99"/>
    <w:semiHidden/>
    <w:unhideWhenUsed/>
    <w:rsid w:val="00C6181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81E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1586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2657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056">
                          <w:marLeft w:val="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2436">
                          <w:marLeft w:val="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01347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85845">
                                  <w:marLeft w:val="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12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4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6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25784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21152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67845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5256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4706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2026-03-16T05:54:00Z</cp:lastPrinted>
  <dcterms:created xsi:type="dcterms:W3CDTF">2026-03-16T05:20:00Z</dcterms:created>
  <dcterms:modified xsi:type="dcterms:W3CDTF">2026-03-16T08:47:00Z</dcterms:modified>
</cp:coreProperties>
</file>